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FB63F" w14:textId="165800C9" w:rsidR="00607694" w:rsidRDefault="005E190D" w:rsidP="00A95BE8">
      <w:r>
        <w:rPr>
          <w:noProof/>
        </w:rPr>
        <w:drawing>
          <wp:inline distT="0" distB="0" distL="0" distR="0" wp14:anchorId="4922D172" wp14:editId="125C5633">
            <wp:extent cx="3780000" cy="2520000"/>
            <wp:effectExtent l="0" t="0" r="0" b="0"/>
            <wp:docPr id="20862321" name="Grafik 2" descr="Ein Bild, das Im Haus, Wand, Inneneinrichtung, Bod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62321" name="Grafik 2" descr="Ein Bild, das Im Haus, Wand, Inneneinrichtung, Boden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6F64AF" w14:textId="749FF700" w:rsidR="00607694" w:rsidRDefault="00607694" w:rsidP="00607694">
      <w:pPr>
        <w:rPr>
          <w:rFonts w:ascii="Arial" w:hAnsi="Arial" w:cs="Arial"/>
          <w:sz w:val="12"/>
          <w:szCs w:val="12"/>
        </w:rPr>
      </w:pPr>
    </w:p>
    <w:p w14:paraId="5E01B962" w14:textId="27A492F8" w:rsidR="005E190D" w:rsidRPr="005E190D" w:rsidRDefault="005E190D" w:rsidP="005E190D">
      <w:pPr>
        <w:ind w:right="4148"/>
        <w:rPr>
          <w:rFonts w:ascii="Arial" w:hAnsi="Arial" w:cs="Arial"/>
          <w:sz w:val="22"/>
          <w:szCs w:val="22"/>
        </w:rPr>
      </w:pPr>
      <w:r w:rsidRPr="005E190D">
        <w:rPr>
          <w:rFonts w:ascii="Arial" w:hAnsi="Arial" w:cs="Arial"/>
          <w:b/>
          <w:bCs/>
          <w:sz w:val="22"/>
          <w:szCs w:val="22"/>
        </w:rPr>
        <w:t>Bild</w:t>
      </w:r>
      <w:r w:rsidR="008B6290">
        <w:rPr>
          <w:rFonts w:ascii="Arial" w:hAnsi="Arial" w:cs="Arial"/>
          <w:b/>
          <w:bCs/>
          <w:sz w:val="22"/>
          <w:szCs w:val="22"/>
        </w:rPr>
        <w:t xml:space="preserve"> </w:t>
      </w:r>
      <w:r w:rsidRPr="005E190D">
        <w:rPr>
          <w:rFonts w:ascii="Arial" w:hAnsi="Arial" w:cs="Arial"/>
          <w:b/>
          <w:bCs/>
          <w:sz w:val="22"/>
          <w:szCs w:val="22"/>
        </w:rPr>
        <w:t xml:space="preserve">1: </w:t>
      </w:r>
      <w:r w:rsidRPr="005E190D">
        <w:rPr>
          <w:rFonts w:ascii="Arial" w:hAnsi="Arial" w:cs="Arial"/>
          <w:sz w:val="22"/>
          <w:szCs w:val="22"/>
        </w:rPr>
        <w:t>Das Design der Quadro legt besonderen Wert auf den natürlichen, hohen Lichteinfall und schafft eine helle und freundliche Raumatmosphäre.</w:t>
      </w:r>
    </w:p>
    <w:p w14:paraId="1876573B" w14:textId="77777777" w:rsidR="00607694" w:rsidRPr="008B6290" w:rsidRDefault="00607694" w:rsidP="00607694">
      <w:pPr>
        <w:rPr>
          <w:rFonts w:ascii="Arial" w:hAnsi="Arial" w:cs="Arial"/>
          <w:sz w:val="22"/>
          <w:szCs w:val="22"/>
        </w:rPr>
      </w:pPr>
    </w:p>
    <w:p w14:paraId="0EFD3B1E" w14:textId="3B15BCBA" w:rsidR="00607694" w:rsidRPr="000E0D5A" w:rsidRDefault="00124E47" w:rsidP="00607694">
      <w:pPr>
        <w:pStyle w:val="PM-Titel"/>
        <w:ind w:right="4162"/>
        <w:rPr>
          <w:sz w:val="48"/>
          <w:szCs w:val="48"/>
        </w:rPr>
      </w:pPr>
      <w:r w:rsidRPr="00124E47">
        <w:rPr>
          <w:sz w:val="22"/>
        </w:rPr>
        <w:t xml:space="preserve">Neue Innentür Quadro von Huga </w:t>
      </w:r>
      <w:r w:rsidR="00607694" w:rsidRPr="000E0D5A">
        <w:rPr>
          <w:sz w:val="48"/>
          <w:szCs w:val="48"/>
        </w:rPr>
        <w:br/>
      </w:r>
      <w:r w:rsidR="00653454">
        <w:rPr>
          <w:szCs w:val="28"/>
        </w:rPr>
        <w:t>Holz-Rahmentür vereint</w:t>
      </w:r>
      <w:r w:rsidRPr="00124E47">
        <w:rPr>
          <w:szCs w:val="28"/>
        </w:rPr>
        <w:t xml:space="preserve"> Transparenz</w:t>
      </w:r>
      <w:r w:rsidR="004E67A2">
        <w:rPr>
          <w:szCs w:val="28"/>
        </w:rPr>
        <w:t xml:space="preserve"> und Stabilität </w:t>
      </w:r>
    </w:p>
    <w:p w14:paraId="3A42BD1A" w14:textId="7C0002C4" w:rsidR="00E6477B" w:rsidRDefault="00A15BBC" w:rsidP="00607694">
      <w:pPr>
        <w:pStyle w:val="PM-Lead"/>
        <w:spacing w:before="120" w:after="0"/>
        <w:ind w:right="4162"/>
        <w:jc w:val="left"/>
      </w:pPr>
      <w:r>
        <w:t>Helle, l</w:t>
      </w:r>
      <w:r w:rsidR="00E6477B">
        <w:t xml:space="preserve">ichtdurchflutete Wohnräume </w:t>
      </w:r>
      <w:r w:rsidR="00BC241F">
        <w:t>stehen bei</w:t>
      </w:r>
      <w:r w:rsidR="00E6477B">
        <w:t xml:space="preserve"> </w:t>
      </w:r>
      <w:r w:rsidR="00697D99" w:rsidRPr="002277E2">
        <w:t>Architekten</w:t>
      </w:r>
      <w:r w:rsidR="00697D99">
        <w:t xml:space="preserve">, </w:t>
      </w:r>
      <w:r w:rsidR="00E6477B">
        <w:t>Bauherren und Modernisierer</w:t>
      </w:r>
      <w:r w:rsidR="0075766E">
        <w:t>n</w:t>
      </w:r>
      <w:r w:rsidR="00BC241F">
        <w:t xml:space="preserve"> hoch im Kurs</w:t>
      </w:r>
      <w:r w:rsidR="00E6477B">
        <w:t xml:space="preserve">. </w:t>
      </w:r>
      <w:r w:rsidR="0075766E" w:rsidRPr="0075766E">
        <w:t>Mit der neuen Innentür Quadro erweitert der Holztürenhersteller Huga sein Sortiment um eine moderne Holz-Rahmentür, die Holz und Glas elegant vereint.</w:t>
      </w:r>
      <w:r w:rsidR="0075766E">
        <w:t xml:space="preserve"> Der</w:t>
      </w:r>
      <w:r w:rsidR="0075766E" w:rsidRPr="0075766E">
        <w:t xml:space="preserve"> stabile Holzrahmen umschließt eine vollflächige Glasscheibe</w:t>
      </w:r>
      <w:r w:rsidR="00BC241F">
        <w:t>, was einen</w:t>
      </w:r>
      <w:r w:rsidR="0075766E" w:rsidRPr="0075766E">
        <w:t xml:space="preserve"> großzügigen Lichteinfall und hohe Transparenz</w:t>
      </w:r>
      <w:r w:rsidR="00BC241F">
        <w:t xml:space="preserve"> ermöglicht</w:t>
      </w:r>
      <w:r w:rsidR="0075766E" w:rsidRPr="0075766E">
        <w:t>, während der Holzrahmen für Stabilität sorgt</w:t>
      </w:r>
      <w:r w:rsidR="0075766E">
        <w:t>. In</w:t>
      </w:r>
      <w:r w:rsidR="00124E47" w:rsidRPr="00124E47">
        <w:t xml:space="preserve"> Kombination </w:t>
      </w:r>
      <w:r w:rsidR="0075766E">
        <w:t>mit dem</w:t>
      </w:r>
      <w:r w:rsidR="00124E47" w:rsidRPr="00124E47">
        <w:t xml:space="preserve"> </w:t>
      </w:r>
      <w:r w:rsidR="00124E47">
        <w:t xml:space="preserve">Euro-Drücker </w:t>
      </w:r>
      <w:proofErr w:type="spellStart"/>
      <w:r w:rsidR="00124E47" w:rsidRPr="00124E47">
        <w:t>ProLock</w:t>
      </w:r>
      <w:proofErr w:type="spellEnd"/>
      <w:r w:rsidR="00124E47" w:rsidRPr="00124E47">
        <w:t xml:space="preserve"> Planar </w:t>
      </w:r>
      <w:r w:rsidR="0075766E">
        <w:t>entsteht eine</w:t>
      </w:r>
      <w:r w:rsidR="0075766E" w:rsidRPr="0075766E">
        <w:t xml:space="preserve"> minimalistische Türansicht ohne Schlüssellochbohrung</w:t>
      </w:r>
      <w:r w:rsidR="0075766E">
        <w:t xml:space="preserve">. </w:t>
      </w:r>
    </w:p>
    <w:p w14:paraId="0E8B185A" w14:textId="0AC0D889" w:rsidR="00BC241F" w:rsidRDefault="00CF4326" w:rsidP="00232658">
      <w:pPr>
        <w:pStyle w:val="PM-Standard"/>
        <w:spacing w:before="120" w:after="0"/>
        <w:ind w:right="4162"/>
        <w:jc w:val="left"/>
      </w:pPr>
      <w:r w:rsidRPr="00CF4326">
        <w:t xml:space="preserve">Das Design </w:t>
      </w:r>
      <w:r w:rsidR="00EE637F">
        <w:t xml:space="preserve">der </w:t>
      </w:r>
      <w:r w:rsidR="00EE637F" w:rsidRPr="00CF4326">
        <w:t>neuen Quadro</w:t>
      </w:r>
      <w:r w:rsidR="00EE637F">
        <w:t xml:space="preserve"> Innentür</w:t>
      </w:r>
      <w:r w:rsidR="00EE637F" w:rsidRPr="00CF4326">
        <w:t xml:space="preserve"> </w:t>
      </w:r>
      <w:r w:rsidR="00BC241F">
        <w:t xml:space="preserve">vereint Holz und Glas stilvoll miteinander. </w:t>
      </w:r>
      <w:r w:rsidR="00BC241F" w:rsidRPr="00232658">
        <w:t xml:space="preserve">Die vollflächige Glasscheibe ermöglicht einen großzügigen Lichteinfall und sorgt für hohe Transparenz und </w:t>
      </w:r>
      <w:r w:rsidR="00BC241F" w:rsidRPr="00CF4326">
        <w:t>eine optische Vergrößerung der Räume</w:t>
      </w:r>
      <w:r w:rsidR="00BC241F">
        <w:t xml:space="preserve">. </w:t>
      </w:r>
      <w:r w:rsidR="00BC241F" w:rsidRPr="00232658">
        <w:t xml:space="preserve">Sie wird von einem stilvollen, stabilen Holzrahmen in hochwertiger Echtlackoberfläche umrandet, der eine hohe Stabilität schafft. </w:t>
      </w:r>
      <w:r w:rsidR="00BC241F" w:rsidRPr="003A0872">
        <w:t>Das Besondere: Das Glas wird bereits werkseitig</w:t>
      </w:r>
      <w:r w:rsidR="00BC241F">
        <w:t xml:space="preserve"> </w:t>
      </w:r>
      <w:r w:rsidR="00BC241F" w:rsidRPr="003A0872">
        <w:t>montiert, w</w:t>
      </w:r>
      <w:r w:rsidR="00EE637F">
        <w:t xml:space="preserve">odurch </w:t>
      </w:r>
      <w:r w:rsidR="00BC241F" w:rsidRPr="003A0872">
        <w:t xml:space="preserve">eine </w:t>
      </w:r>
      <w:r w:rsidR="00EE637F">
        <w:t>einfache</w:t>
      </w:r>
      <w:r w:rsidR="00BC241F" w:rsidRPr="003A0872">
        <w:t xml:space="preserve"> </w:t>
      </w:r>
      <w:r w:rsidR="00BC241F">
        <w:t>Montage</w:t>
      </w:r>
      <w:r w:rsidR="00BC241F" w:rsidRPr="003A0872">
        <w:t xml:space="preserve"> </w:t>
      </w:r>
      <w:r w:rsidR="00EE637F">
        <w:t>und</w:t>
      </w:r>
      <w:r w:rsidR="00BC241F" w:rsidRPr="003A0872">
        <w:t xml:space="preserve"> eine hohe Verarbeitungsqualität </w:t>
      </w:r>
      <w:r w:rsidR="00EE637F">
        <w:t>gewährleistet werden soll</w:t>
      </w:r>
      <w:r w:rsidR="00BC241F" w:rsidRPr="003A0872">
        <w:t>.</w:t>
      </w:r>
      <w:r w:rsidR="00BC241F">
        <w:t xml:space="preserve"> Bauherren und Modernisierer können aus</w:t>
      </w:r>
      <w:r w:rsidR="003A0872" w:rsidRPr="003A0872">
        <w:t xml:space="preserve"> einer Vielzahl an Glasvarianten wähle</w:t>
      </w:r>
      <w:r w:rsidR="00BC241F">
        <w:t xml:space="preserve">n: </w:t>
      </w:r>
      <w:r w:rsidR="00BC241F" w:rsidRPr="00BC241F">
        <w:t>von Klarglas über getöntes Glas bis hin zu modernen Loft-Designs mit schwarzen Linien im Glas</w:t>
      </w:r>
      <w:r w:rsidR="00BC241F">
        <w:t xml:space="preserve">. Aber </w:t>
      </w:r>
      <w:r w:rsidR="003F1CAF">
        <w:t xml:space="preserve">nicht nur die verschiedenen Glasvarianten lassen </w:t>
      </w:r>
      <w:r w:rsidR="00BC241F">
        <w:t xml:space="preserve">gestalterisch </w:t>
      </w:r>
      <w:r w:rsidR="003F1CAF">
        <w:t>viel Freiraum, sondern auch die Echtlackoberfläche</w:t>
      </w:r>
      <w:r w:rsidR="00BC241F">
        <w:t xml:space="preserve"> des Holzrahmens</w:t>
      </w:r>
      <w:r w:rsidR="003F1CAF">
        <w:t>.</w:t>
      </w:r>
      <w:r w:rsidR="00697D99">
        <w:t xml:space="preserve"> </w:t>
      </w:r>
      <w:r w:rsidR="00697D99" w:rsidRPr="00D2255F">
        <w:rPr>
          <w:iCs/>
        </w:rPr>
        <w:t>Neben den sechs Vorzugsfarben</w:t>
      </w:r>
      <w:r w:rsidR="00697D99">
        <w:rPr>
          <w:iCs/>
        </w:rPr>
        <w:t xml:space="preserve"> Weiß, Grau, Hygge grau, Taupe, Anthrazit und Schwarz</w:t>
      </w:r>
      <w:r w:rsidR="00697D99" w:rsidRPr="00D2255F">
        <w:rPr>
          <w:iCs/>
        </w:rPr>
        <w:t xml:space="preserve"> </w:t>
      </w:r>
      <w:r w:rsidR="00BC241F">
        <w:rPr>
          <w:iCs/>
        </w:rPr>
        <w:t>sind</w:t>
      </w:r>
      <w:r w:rsidR="00697D99">
        <w:rPr>
          <w:iCs/>
        </w:rPr>
        <w:t xml:space="preserve"> </w:t>
      </w:r>
      <w:r w:rsidR="00697D99" w:rsidRPr="00D2255F">
        <w:rPr>
          <w:iCs/>
        </w:rPr>
        <w:lastRenderedPageBreak/>
        <w:t xml:space="preserve">nahezu </w:t>
      </w:r>
      <w:r w:rsidR="00BC241F">
        <w:rPr>
          <w:iCs/>
          <w:szCs w:val="22"/>
        </w:rPr>
        <w:t>alle</w:t>
      </w:r>
      <w:r w:rsidR="00697D99" w:rsidRPr="00E3664B">
        <w:rPr>
          <w:iCs/>
          <w:szCs w:val="22"/>
        </w:rPr>
        <w:t xml:space="preserve"> Farbe</w:t>
      </w:r>
      <w:r w:rsidR="00BC241F">
        <w:rPr>
          <w:iCs/>
          <w:szCs w:val="22"/>
        </w:rPr>
        <w:t>n</w:t>
      </w:r>
      <w:r w:rsidR="00697D99" w:rsidRPr="00E3664B">
        <w:rPr>
          <w:iCs/>
          <w:szCs w:val="22"/>
        </w:rPr>
        <w:t xml:space="preserve"> des RAL K5 Farbfächers</w:t>
      </w:r>
      <w:r w:rsidR="00BC241F">
        <w:rPr>
          <w:iCs/>
          <w:szCs w:val="22"/>
        </w:rPr>
        <w:t xml:space="preserve"> (RAL nach Wahl)</w:t>
      </w:r>
      <w:r w:rsidR="00697D99" w:rsidRPr="00E3664B">
        <w:rPr>
          <w:iCs/>
          <w:szCs w:val="22"/>
        </w:rPr>
        <w:t xml:space="preserve"> </w:t>
      </w:r>
      <w:r w:rsidR="00BC241F">
        <w:rPr>
          <w:iCs/>
          <w:szCs w:val="22"/>
        </w:rPr>
        <w:t>möglich</w:t>
      </w:r>
      <w:r w:rsidR="00697D99" w:rsidRPr="00E3664B">
        <w:rPr>
          <w:iCs/>
          <w:szCs w:val="22"/>
        </w:rPr>
        <w:t>.</w:t>
      </w:r>
      <w:r w:rsidR="00E3664B" w:rsidRPr="00E3664B">
        <w:rPr>
          <w:szCs w:val="22"/>
        </w:rPr>
        <w:t xml:space="preserve"> Laut Hersteller</w:t>
      </w:r>
      <w:r w:rsidR="00BC241F">
        <w:rPr>
          <w:szCs w:val="22"/>
        </w:rPr>
        <w:t>angaben</w:t>
      </w:r>
      <w:r w:rsidR="00E3664B" w:rsidRPr="00E3664B">
        <w:rPr>
          <w:szCs w:val="22"/>
        </w:rPr>
        <w:t xml:space="preserve"> ist </w:t>
      </w:r>
      <w:r w:rsidR="00E3664B" w:rsidRPr="00E3664B">
        <w:rPr>
          <w:iCs/>
          <w:szCs w:val="22"/>
        </w:rPr>
        <w:t>d</w:t>
      </w:r>
      <w:r w:rsidR="00BC241F">
        <w:rPr>
          <w:iCs/>
          <w:szCs w:val="22"/>
        </w:rPr>
        <w:t xml:space="preserve">ie Lackierung </w:t>
      </w:r>
      <w:r w:rsidR="00697D99" w:rsidRPr="00697D99">
        <w:rPr>
          <w:iCs/>
        </w:rPr>
        <w:t xml:space="preserve">nicht </w:t>
      </w:r>
      <w:r w:rsidR="00232658" w:rsidRPr="00697D99">
        <w:rPr>
          <w:iCs/>
        </w:rPr>
        <w:t>nur pflegeleicht</w:t>
      </w:r>
      <w:r w:rsidR="00697D99" w:rsidRPr="00697D99">
        <w:rPr>
          <w:iCs/>
        </w:rPr>
        <w:t xml:space="preserve">, sondern auch beständig gegenüber alltäglichen Einflüssen wie Feuchtigkeit und Schmutz. </w:t>
      </w:r>
      <w:r w:rsidR="00500774" w:rsidRPr="00500774">
        <w:rPr>
          <w:iCs/>
        </w:rPr>
        <w:t xml:space="preserve">Die </w:t>
      </w:r>
      <w:r w:rsidR="00BC241F">
        <w:rPr>
          <w:iCs/>
        </w:rPr>
        <w:t xml:space="preserve">Innentür </w:t>
      </w:r>
      <w:r w:rsidR="00500774" w:rsidRPr="00500774">
        <w:rPr>
          <w:iCs/>
        </w:rPr>
        <w:t xml:space="preserve">Quadro ist in stumpfer Ausführung erhältlich, </w:t>
      </w:r>
      <w:r w:rsidR="00EE637F" w:rsidRPr="00EE637F">
        <w:rPr>
          <w:iCs/>
        </w:rPr>
        <w:t>was das minimalistische Design zusätzlich unterstreicht.</w:t>
      </w:r>
    </w:p>
    <w:p w14:paraId="6CD7E420" w14:textId="065B9E9F" w:rsidR="00EE637F" w:rsidRDefault="00BC241F" w:rsidP="00EE637F">
      <w:pPr>
        <w:pStyle w:val="PM-Standard"/>
        <w:spacing w:before="120"/>
        <w:ind w:right="4162"/>
        <w:jc w:val="left"/>
      </w:pPr>
      <w:r>
        <w:t xml:space="preserve">Für eine besonders </w:t>
      </w:r>
      <w:r w:rsidR="00EE637F">
        <w:t>reduzierte</w:t>
      </w:r>
      <w:r>
        <w:t xml:space="preserve"> Türansicht </w:t>
      </w:r>
      <w:r w:rsidR="00D6545B">
        <w:t>k</w:t>
      </w:r>
      <w:r>
        <w:t>ann die Innentür</w:t>
      </w:r>
      <w:r w:rsidR="00232658">
        <w:t xml:space="preserve"> </w:t>
      </w:r>
      <w:r>
        <w:t xml:space="preserve">mit dem </w:t>
      </w:r>
      <w:r w:rsidR="00124E47" w:rsidRPr="00124E47">
        <w:t>innovativen</w:t>
      </w:r>
      <w:r w:rsidR="00D6545B">
        <w:t xml:space="preserve"> </w:t>
      </w:r>
      <w:r w:rsidR="00124E47" w:rsidRPr="00124E47">
        <w:t xml:space="preserve">Euro-Drücker </w:t>
      </w:r>
      <w:proofErr w:type="spellStart"/>
      <w:r w:rsidR="00124E47" w:rsidRPr="00124E47">
        <w:t>ProLock</w:t>
      </w:r>
      <w:proofErr w:type="spellEnd"/>
      <w:r w:rsidR="00124E47" w:rsidRPr="00124E47">
        <w:t xml:space="preserve"> Planar</w:t>
      </w:r>
      <w:r>
        <w:t xml:space="preserve"> ausgestattet werden</w:t>
      </w:r>
      <w:r w:rsidR="00124E47" w:rsidRPr="00124E47">
        <w:t>.</w:t>
      </w:r>
      <w:r w:rsidR="00F672DE">
        <w:t xml:space="preserve"> </w:t>
      </w:r>
      <w:r w:rsidR="00D6545B">
        <w:t xml:space="preserve">Der Türdrücker </w:t>
      </w:r>
      <w:r w:rsidR="00D6545B" w:rsidRPr="00D6545B">
        <w:t xml:space="preserve">besticht durch seine </w:t>
      </w:r>
      <w:r w:rsidR="00EE637F">
        <w:t>puristische</w:t>
      </w:r>
      <w:r w:rsidR="00D6545B" w:rsidRPr="00D6545B">
        <w:t xml:space="preserve"> Optik mit flächenbündiger Rosette</w:t>
      </w:r>
      <w:r w:rsidR="00D6545B">
        <w:t xml:space="preserve"> </w:t>
      </w:r>
      <w:r w:rsidR="00D6545B" w:rsidRPr="00D6545B">
        <w:t xml:space="preserve">und ist in runder oder eckiger Ausführung </w:t>
      </w:r>
      <w:r w:rsidR="00D6545B">
        <w:t>erhältlich</w:t>
      </w:r>
      <w:r w:rsidR="00D6545B" w:rsidRPr="00D6545B">
        <w:t xml:space="preserve">. Die Verriegelung ist dezent im Drücker integriert und ermöglicht das komfortable Ver- und Entriegeln der Tür mit einer Hand. </w:t>
      </w:r>
      <w:r w:rsidR="00EE637F" w:rsidRPr="00EE637F">
        <w:t xml:space="preserve">Bei Bedarf kann die Tür von der Gegenseite </w:t>
      </w:r>
      <w:r w:rsidR="00896273">
        <w:t xml:space="preserve">durch die integrierte Notentriegelung </w:t>
      </w:r>
      <w:r w:rsidR="00EE637F" w:rsidRPr="00EE637F">
        <w:t>geöffnet werden</w:t>
      </w:r>
      <w:r w:rsidR="00896273">
        <w:t>.</w:t>
      </w:r>
      <w:r w:rsidR="00EE637F">
        <w:t xml:space="preserve"> </w:t>
      </w:r>
      <w:r w:rsidR="00D6545B" w:rsidRPr="00D6545B">
        <w:t xml:space="preserve">Der </w:t>
      </w:r>
      <w:proofErr w:type="spellStart"/>
      <w:r w:rsidR="00D6545B" w:rsidRPr="00D6545B">
        <w:t>ProLock</w:t>
      </w:r>
      <w:proofErr w:type="spellEnd"/>
      <w:r w:rsidR="00D6545B" w:rsidRPr="00D6545B">
        <w:t xml:space="preserve"> Planar ist in hochwertigem Edelstahl oder modernem, mattem Tiefschwarz verfügbar. </w:t>
      </w:r>
      <w:r w:rsidR="00896273" w:rsidRPr="00896273">
        <w:t>Dank</w:t>
      </w:r>
      <w:r w:rsidR="00896273">
        <w:t xml:space="preserve"> der</w:t>
      </w:r>
      <w:r w:rsidR="00896273" w:rsidRPr="00896273">
        <w:t xml:space="preserve"> werkseitig eingeklebte</w:t>
      </w:r>
      <w:r w:rsidR="00896273">
        <w:t>n</w:t>
      </w:r>
      <w:r w:rsidR="00896273" w:rsidRPr="00896273">
        <w:t xml:space="preserve"> Rosette lässt sich der Drücker schnell und einfach auf dem Vierkant montieren.</w:t>
      </w:r>
      <w:r w:rsidR="00896273">
        <w:t xml:space="preserve"> </w:t>
      </w:r>
      <w:r w:rsidR="00D6545B" w:rsidRPr="00D6545B">
        <w:t>Er überzeugt durch seine Robustheit und ist für hohe Beanspruchungen ausgelegt. Ein verstellbares Schließblech mit integrierter Geräuschdämpfung sorgt für ein besonders leises und sanftes Schließen der Tür.</w:t>
      </w:r>
      <w:r w:rsidR="00D6545B" w:rsidRPr="00D6545B" w:rsidDel="00D6545B">
        <w:t xml:space="preserve"> </w:t>
      </w:r>
      <w:r w:rsidR="00EE637F" w:rsidRPr="00EE637F">
        <w:t>Als besonderes Detail bietet der sogenannte Diskettenschliff nicht nur eine angenehme Haptik, sondern verhindert auch, dass Kleidung oder Taschen am Drücker hängenbleiben.</w:t>
      </w:r>
    </w:p>
    <w:p w14:paraId="3724AA89" w14:textId="7B4FACEE" w:rsidR="00607694" w:rsidRDefault="00607694" w:rsidP="00232658">
      <w:pPr>
        <w:pStyle w:val="PM-Standard"/>
        <w:spacing w:before="120"/>
        <w:ind w:left="2832" w:right="4162"/>
        <w:jc w:val="left"/>
      </w:pPr>
      <w:r w:rsidRPr="00363BF0">
        <w:rPr>
          <w:sz w:val="18"/>
          <w:szCs w:val="18"/>
        </w:rPr>
        <w:t>(</w:t>
      </w:r>
      <w:r w:rsidR="00A63844">
        <w:rPr>
          <w:sz w:val="18"/>
          <w:szCs w:val="18"/>
        </w:rPr>
        <w:t>2.8</w:t>
      </w:r>
      <w:r w:rsidR="002D3C88">
        <w:rPr>
          <w:sz w:val="18"/>
          <w:szCs w:val="18"/>
        </w:rPr>
        <w:t>60</w:t>
      </w:r>
      <w:r w:rsidRPr="00363BF0">
        <w:rPr>
          <w:sz w:val="18"/>
          <w:szCs w:val="18"/>
        </w:rPr>
        <w:t xml:space="preserve"> Zeichen inkl. Leerschläge)</w:t>
      </w:r>
    </w:p>
    <w:p w14:paraId="14C92F5F" w14:textId="2D1E37CE" w:rsidR="00CB2D4D" w:rsidRDefault="00CB2D4D" w:rsidP="00951DF5">
      <w:pPr>
        <w:pStyle w:val="PM-Abschnitt"/>
        <w:spacing w:before="240"/>
        <w:ind w:left="0" w:right="278" w:firstLine="0"/>
        <w:rPr>
          <w:bCs/>
          <w:sz w:val="22"/>
        </w:rPr>
      </w:pPr>
      <w:r>
        <w:rPr>
          <w:bCs/>
          <w:sz w:val="22"/>
        </w:rPr>
        <w:t>Bilder und Bildunterzeilen:</w:t>
      </w:r>
    </w:p>
    <w:p w14:paraId="61B1564C" w14:textId="3F5355A0" w:rsidR="005E190D" w:rsidRDefault="005E190D" w:rsidP="00CB2D4D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noProof/>
          <w:sz w:val="22"/>
        </w:rPr>
        <w:drawing>
          <wp:inline distT="0" distB="0" distL="0" distR="0" wp14:anchorId="7B08A5AD" wp14:editId="4FA54531">
            <wp:extent cx="3780000" cy="2289600"/>
            <wp:effectExtent l="0" t="0" r="0" b="0"/>
            <wp:docPr id="528734876" name="Grafik 3" descr="Ein Bild, das Metallwaren, Schloss, Türgriff, Griff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734876" name="Grafik 3" descr="Ein Bild, das Metallwaren, Schloss, Türgriff, Griff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0000" cy="228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C6A1DD" w14:textId="77777777" w:rsidR="00092B5C" w:rsidRPr="001F19B5" w:rsidRDefault="00092B5C" w:rsidP="00092B5C">
      <w:pPr>
        <w:ind w:right="4148"/>
        <w:rPr>
          <w:rFonts w:ascii="Arial" w:hAnsi="Arial" w:cs="Arial"/>
          <w:b/>
          <w:bCs/>
          <w:sz w:val="12"/>
          <w:szCs w:val="12"/>
        </w:rPr>
      </w:pPr>
    </w:p>
    <w:p w14:paraId="60579BF9" w14:textId="541AACF8" w:rsidR="001B1FCD" w:rsidRPr="001F19B5" w:rsidRDefault="005E190D" w:rsidP="001F19B5">
      <w:pPr>
        <w:ind w:right="4148"/>
        <w:rPr>
          <w:rFonts w:ascii="Arial" w:hAnsi="Arial" w:cs="Arial"/>
          <w:sz w:val="22"/>
          <w:szCs w:val="22"/>
        </w:rPr>
      </w:pPr>
      <w:r w:rsidRPr="00092B5C">
        <w:rPr>
          <w:rFonts w:ascii="Arial" w:hAnsi="Arial" w:cs="Arial"/>
          <w:b/>
          <w:bCs/>
          <w:sz w:val="22"/>
          <w:szCs w:val="22"/>
        </w:rPr>
        <w:t>Bild</w:t>
      </w:r>
      <w:r w:rsidR="00092B5C" w:rsidRPr="00092B5C">
        <w:rPr>
          <w:rFonts w:ascii="Arial" w:hAnsi="Arial" w:cs="Arial"/>
          <w:b/>
          <w:bCs/>
          <w:sz w:val="22"/>
          <w:szCs w:val="22"/>
        </w:rPr>
        <w:t xml:space="preserve"> </w:t>
      </w:r>
      <w:r w:rsidRPr="00092B5C">
        <w:rPr>
          <w:rFonts w:ascii="Arial" w:hAnsi="Arial" w:cs="Arial"/>
          <w:b/>
          <w:bCs/>
          <w:sz w:val="22"/>
          <w:szCs w:val="22"/>
        </w:rPr>
        <w:t>2:</w:t>
      </w:r>
      <w:r w:rsidRPr="00092B5C">
        <w:rPr>
          <w:rFonts w:ascii="Arial" w:hAnsi="Arial" w:cs="Arial"/>
          <w:sz w:val="22"/>
          <w:szCs w:val="22"/>
        </w:rPr>
        <w:t xml:space="preserve"> </w:t>
      </w:r>
      <w:r w:rsidR="00951DF5" w:rsidRPr="00092B5C">
        <w:rPr>
          <w:rFonts w:ascii="Arial" w:hAnsi="Arial" w:cs="Arial"/>
          <w:sz w:val="22"/>
          <w:szCs w:val="22"/>
        </w:rPr>
        <w:t xml:space="preserve">Der </w:t>
      </w:r>
      <w:r w:rsidR="001F19B5" w:rsidRPr="001F19B5">
        <w:rPr>
          <w:rFonts w:ascii="Arial" w:hAnsi="Arial" w:cs="Arial"/>
          <w:sz w:val="22"/>
          <w:szCs w:val="22"/>
        </w:rPr>
        <w:t xml:space="preserve">Euro-Drücker </w:t>
      </w:r>
      <w:proofErr w:type="spellStart"/>
      <w:r w:rsidR="001F19B5" w:rsidRPr="001F19B5">
        <w:rPr>
          <w:rFonts w:ascii="Arial" w:hAnsi="Arial" w:cs="Arial"/>
          <w:sz w:val="22"/>
          <w:szCs w:val="22"/>
        </w:rPr>
        <w:t>ProLock</w:t>
      </w:r>
      <w:proofErr w:type="spellEnd"/>
      <w:r w:rsidR="001F19B5" w:rsidRPr="001F19B5">
        <w:rPr>
          <w:rFonts w:ascii="Arial" w:hAnsi="Arial" w:cs="Arial"/>
          <w:sz w:val="22"/>
          <w:szCs w:val="22"/>
        </w:rPr>
        <w:t xml:space="preserve"> Planar </w:t>
      </w:r>
      <w:r w:rsidR="00951DF5" w:rsidRPr="00092B5C">
        <w:rPr>
          <w:rFonts w:ascii="Arial" w:hAnsi="Arial" w:cs="Arial"/>
          <w:sz w:val="22"/>
          <w:szCs w:val="22"/>
        </w:rPr>
        <w:t>ermöglicht das komfortable Ver- und Entriegeln der Tür mit einer Hand.</w:t>
      </w:r>
    </w:p>
    <w:p w14:paraId="1C0794DF" w14:textId="77777777" w:rsidR="001B1FCD" w:rsidRDefault="002143A6" w:rsidP="001B1FCD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>Fotos: Huga</w:t>
      </w:r>
    </w:p>
    <w:p w14:paraId="69E6FAB0" w14:textId="77777777" w:rsidR="001B1FCD" w:rsidRPr="00607694" w:rsidRDefault="001B1FCD" w:rsidP="00607694"/>
    <w:sectPr w:rsidR="001B1FCD" w:rsidRPr="00607694" w:rsidSect="00D17415">
      <w:headerReference w:type="default" r:id="rId9"/>
      <w:footerReference w:type="default" r:id="rId10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F774D" w14:textId="77777777" w:rsidR="002D0886" w:rsidRDefault="002D0886">
      <w:r>
        <w:separator/>
      </w:r>
    </w:p>
  </w:endnote>
  <w:endnote w:type="continuationSeparator" w:id="0">
    <w:p w14:paraId="101DE3C1" w14:textId="77777777" w:rsidR="002D0886" w:rsidRDefault="002D0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1D1C3" w14:textId="3B432831"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A15BBC">
      <w:rPr>
        <w:rFonts w:ascii="Arial" w:hAnsi="Arial" w:cs="Arial"/>
        <w:color w:val="808080"/>
        <w:sz w:val="16"/>
        <w:szCs w:val="16"/>
      </w:rPr>
      <w:t xml:space="preserve"> 2501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9E5DC7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9E5DC7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4285D" w14:textId="77777777" w:rsidR="002D0886" w:rsidRDefault="002D0886">
      <w:r>
        <w:separator/>
      </w:r>
    </w:p>
  </w:footnote>
  <w:footnote w:type="continuationSeparator" w:id="0">
    <w:p w14:paraId="65689F56" w14:textId="77777777" w:rsidR="002D0886" w:rsidRDefault="002D0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333"/>
    </w:tblGrid>
    <w:tr w:rsidR="0033438B" w14:paraId="32A13665" w14:textId="77777777" w:rsidTr="00DD307A">
      <w:trPr>
        <w:trHeight w:hRule="exact" w:val="1556"/>
      </w:trPr>
      <w:tc>
        <w:tcPr>
          <w:tcW w:w="5739" w:type="dxa"/>
        </w:tcPr>
        <w:p w14:paraId="0EB9864B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7E61B3D9" w14:textId="77777777" w:rsidR="0033438B" w:rsidRDefault="0033438B" w:rsidP="00DD307A">
          <w:pPr>
            <w:ind w:left="-113"/>
            <w:jc w:val="right"/>
            <w:rPr>
              <w:sz w:val="20"/>
              <w:szCs w:val="20"/>
            </w:rPr>
          </w:pPr>
        </w:p>
        <w:p w14:paraId="053D8C6A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0" w:name="Header1"/>
          <w:bookmarkEnd w:id="0"/>
        </w:p>
      </w:tc>
      <w:tc>
        <w:tcPr>
          <w:tcW w:w="3333" w:type="dxa"/>
        </w:tcPr>
        <w:p w14:paraId="2540664C" w14:textId="77777777" w:rsidR="0033438B" w:rsidRDefault="00DD307A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752" behindDoc="1" locked="0" layoutInCell="1" allowOverlap="1" wp14:anchorId="65DCF5C3" wp14:editId="68CD16D3">
                <wp:simplePos x="0" y="0"/>
                <wp:positionH relativeFrom="column">
                  <wp:posOffset>287655</wp:posOffset>
                </wp:positionH>
                <wp:positionV relativeFrom="paragraph">
                  <wp:posOffset>0</wp:posOffset>
                </wp:positionV>
                <wp:extent cx="1621790" cy="956945"/>
                <wp:effectExtent l="0" t="0" r="0" b="0"/>
                <wp:wrapTight wrapText="bothSides">
                  <wp:wrapPolygon edited="0">
                    <wp:start x="0" y="0"/>
                    <wp:lineTo x="0" y="21070"/>
                    <wp:lineTo x="21312" y="21070"/>
                    <wp:lineTo x="21312" y="0"/>
                    <wp:lineTo x="0" y="0"/>
                  </wp:wrapPolygon>
                </wp:wrapTight>
                <wp:docPr id="4" name="Grafi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9569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6DB090CA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EF18674" wp14:editId="32BFD5E6">
              <wp:simplePos x="0" y="0"/>
              <wp:positionH relativeFrom="column">
                <wp:posOffset>4001179</wp:posOffset>
              </wp:positionH>
              <wp:positionV relativeFrom="paragraph">
                <wp:posOffset>167240</wp:posOffset>
              </wp:positionV>
              <wp:extent cx="2171700" cy="1998921"/>
              <wp:effectExtent l="0" t="0" r="0" b="1905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99892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7DB685" w14:textId="77777777" w:rsidR="00607694" w:rsidRPr="00607694" w:rsidRDefault="000D5BAA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HUGA </w:t>
                          </w:r>
                          <w:r w:rsidR="0006134C" w:rsidRPr="0006134C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KG</w:t>
                          </w:r>
                          <w:r w:rsidR="00607694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65CFB740" w14:textId="32E73D0B" w:rsidR="00607694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Lisa Modest</w:t>
                          </w:r>
                          <w:r w:rsidR="00DA4455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-Danke</w:t>
                          </w:r>
                        </w:p>
                        <w:p w14:paraId="6CB5EF29" w14:textId="47255F76" w:rsidR="00FE538D" w:rsidRDefault="00CE6C49" w:rsidP="00FE538D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Verena Lambers</w:t>
                          </w:r>
                        </w:p>
                        <w:p w14:paraId="1AA4DABA" w14:textId="77777777" w:rsidR="00814F36" w:rsidRDefault="009E5DC7" w:rsidP="00FE538D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Sophie Eiling</w:t>
                          </w:r>
                        </w:p>
                        <w:p w14:paraId="485D883C" w14:textId="77777777"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740367F" w14:textId="77777777" w:rsid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E-Mail: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  <w:r w:rsidR="0006134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pr@huga</w:t>
                          </w:r>
                          <w:r w:rsidR="00B14D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.de</w:t>
                          </w:r>
                        </w:p>
                        <w:p w14:paraId="057771AB" w14:textId="77777777" w:rsidR="00B14DB0" w:rsidRPr="00607694" w:rsidRDefault="00B14DB0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2506431" w14:textId="77777777" w:rsidR="00607694" w:rsidRPr="000F490D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Downloa</w:t>
                          </w:r>
                          <w:r w:rsidR="0006134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 Texte und Bilder:</w:t>
                          </w:r>
                          <w:r w:rsidR="0006134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  <w:t>www.huga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.de/presse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F1867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15.05pt;margin-top:13.15pt;width:171pt;height:157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2Rr8gEAAMsDAAAOAAAAZHJzL2Uyb0RvYy54bWysU8GO0zAQvSPxD5bvNE1V6DZqulq6KkJa&#10;WKSFD3AcJ7FwPGbsNilfz9jpdqvlhsjB8njsN/PevGxux96wo0KvwZY8n805U1ZCrW1b8h/f9+9u&#10;OPNB2FoYsKrkJ+X57fbtm83gCrWADkytkBGI9cXgSt6F4Ios87JTvfAzcMpSsgHsRaAQ26xGMRB6&#10;b7LFfP4hGwBrhyCV93R6PyX5NuE3jZLhsWm8CsyUnHoLacW0VnHNthtRtChcp+W5DfEPXfRCWyp6&#10;gboXQbAD6r+gei0RPDRhJqHPoGm0VIkDscnnr9g8dcKpxIXE8e4ik/9/sPLr8cl9QxbGjzDSABMJ&#10;7x5A/vTMwq4TtlV3iDB0StRUOI+SZYPzxflplNoXPoJUwxeoacjiECABjQ32URXiyQidBnC6iK7G&#10;wCQdLvJVvppTSlIuX69v1ouphiienzv04ZOCnsVNyZGmmuDF8cGH2I4onq/Eah6MrvfamBRgW+0M&#10;sqMgB+zTlxi8umZsvGwhPpsQ40niGalNJMNYjZSMfCuoT8QYYXIU/QG06QB/czaQm0rufx0EKs7M&#10;Z0uqrfPlMtovBcv3qwUFeJ2prjPCSoIqeeBs2u7CZNmDQ912VGmak4U7UrrRSYOXrs59k2OSNGd3&#10;R0tex+nWyz+4/QMAAP//AwBQSwMEFAAGAAgAAAAhAGD/vcbfAAAACgEAAA8AAABkcnMvZG93bnJl&#10;di54bWxMj8tOwzAQRfdI/IM1SGwQdR4loSFOBUigblv6AU48TSLicRS7Tfr3DCtYzszRnXPL7WIH&#10;ccHJ944UxKsIBFLjTE+tguPXx+MzCB80GT04QgVX9LCtbm9KXRg30x4vh9AKDiFfaAVdCGMhpW86&#10;tNqv3IjEt5ObrA48Tq00k5453A4yiaJMWt0Tf+j0iO8dNt+Hs1Vw2s0PT5u5/gzHfL/O3nSf1+6q&#10;1P3d8voCIuAS/mD41Wd1qNipdmcyXgwKsjSKGVWQZCkIBjZ5wotaQbqOY5BVKf9XqH4AAAD//wMA&#10;UEsBAi0AFAAGAAgAAAAhALaDOJL+AAAA4QEAABMAAAAAAAAAAAAAAAAAAAAAAFtDb250ZW50X1R5&#10;cGVzXS54bWxQSwECLQAUAAYACAAAACEAOP0h/9YAAACUAQAACwAAAAAAAAAAAAAAAAAvAQAAX3Jl&#10;bHMvLnJlbHNQSwECLQAUAAYACAAAACEAnQNka/IBAADLAwAADgAAAAAAAAAAAAAAAAAuAgAAZHJz&#10;L2Uyb0RvYy54bWxQSwECLQAUAAYACAAAACEAYP+9xt8AAAAKAQAADwAAAAAAAAAAAAAAAABMBAAA&#10;ZHJzL2Rvd25yZXYueG1sUEsFBgAAAAAEAAQA8wAAAFgFAAAAAA==&#10;" stroked="f">
              <v:textbox>
                <w:txbxContent>
                  <w:p w14:paraId="047DB685" w14:textId="77777777" w:rsidR="00607694" w:rsidRPr="00607694" w:rsidRDefault="000D5BAA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HUGA </w:t>
                    </w:r>
                    <w:r w:rsidR="0006134C" w:rsidRPr="0006134C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KG</w:t>
                    </w:r>
                    <w:r w:rsidR="00607694" w:rsidRPr="00607694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</w:p>
                  <w:p w14:paraId="65CFB740" w14:textId="32E73D0B" w:rsidR="00607694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Lisa Modest</w:t>
                    </w:r>
                    <w:r w:rsidR="00DA4455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-Danke</w:t>
                    </w:r>
                  </w:p>
                  <w:p w14:paraId="6CB5EF29" w14:textId="47255F76" w:rsidR="00FE538D" w:rsidRDefault="00CE6C49" w:rsidP="00FE538D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Verena Lambers</w:t>
                    </w:r>
                  </w:p>
                  <w:p w14:paraId="1AA4DABA" w14:textId="77777777" w:rsidR="00814F36" w:rsidRDefault="009E5DC7" w:rsidP="00FE538D">
                    <w:pPr>
                      <w:spacing w:before="12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Sophie Eiling</w:t>
                    </w:r>
                  </w:p>
                  <w:p w14:paraId="485D883C" w14:textId="77777777"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740367F" w14:textId="77777777" w:rsid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>E-Mail: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  <w:r w:rsidR="0006134C">
                      <w:rPr>
                        <w:rFonts w:ascii="Arial" w:hAnsi="Arial" w:cs="Arial"/>
                        <w:sz w:val="16"/>
                        <w:szCs w:val="16"/>
                      </w:rPr>
                      <w:t>pr@huga</w:t>
                    </w:r>
                    <w:r w:rsidR="00B14DB0">
                      <w:rPr>
                        <w:rFonts w:ascii="Arial" w:hAnsi="Arial" w:cs="Arial"/>
                        <w:sz w:val="16"/>
                        <w:szCs w:val="16"/>
                      </w:rPr>
                      <w:t>.de</w:t>
                    </w:r>
                  </w:p>
                  <w:p w14:paraId="057771AB" w14:textId="77777777" w:rsidR="00B14DB0" w:rsidRPr="00607694" w:rsidRDefault="00B14DB0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2506431" w14:textId="77777777" w:rsidR="00607694" w:rsidRPr="000F490D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Downloa</w:t>
                    </w:r>
                    <w:r w:rsidR="0006134C">
                      <w:rPr>
                        <w:rFonts w:ascii="Arial" w:hAnsi="Arial" w:cs="Arial"/>
                        <w:sz w:val="16"/>
                        <w:szCs w:val="16"/>
                      </w:rPr>
                      <w:t>d Texte und Bilder:</w:t>
                    </w:r>
                    <w:r w:rsidR="0006134C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  <w:t>www.huga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.de/presse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34C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34C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2B5C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0E1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4185"/>
    <w:rsid w:val="000D41A7"/>
    <w:rsid w:val="000D43AE"/>
    <w:rsid w:val="000D4429"/>
    <w:rsid w:val="000D4545"/>
    <w:rsid w:val="000D4655"/>
    <w:rsid w:val="000D4ADF"/>
    <w:rsid w:val="000D5310"/>
    <w:rsid w:val="000D5BAA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4CE6"/>
    <w:rsid w:val="00114FA1"/>
    <w:rsid w:val="00117013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4E47"/>
    <w:rsid w:val="001250CF"/>
    <w:rsid w:val="00125269"/>
    <w:rsid w:val="00125CE9"/>
    <w:rsid w:val="001262FA"/>
    <w:rsid w:val="0012714D"/>
    <w:rsid w:val="001277BC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00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1D9B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67AF3"/>
    <w:rsid w:val="00171506"/>
    <w:rsid w:val="001717CE"/>
    <w:rsid w:val="00172D12"/>
    <w:rsid w:val="00172EF5"/>
    <w:rsid w:val="001730F4"/>
    <w:rsid w:val="0017311A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9B5"/>
    <w:rsid w:val="001F1F52"/>
    <w:rsid w:val="001F210F"/>
    <w:rsid w:val="001F2B55"/>
    <w:rsid w:val="001F2E48"/>
    <w:rsid w:val="001F474A"/>
    <w:rsid w:val="001F6504"/>
    <w:rsid w:val="001F70F0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43A6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658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60AC"/>
    <w:rsid w:val="00297CE4"/>
    <w:rsid w:val="002A1441"/>
    <w:rsid w:val="002A39B1"/>
    <w:rsid w:val="002A60AE"/>
    <w:rsid w:val="002A66FF"/>
    <w:rsid w:val="002A763B"/>
    <w:rsid w:val="002A7FC5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886"/>
    <w:rsid w:val="002D0EBC"/>
    <w:rsid w:val="002D1277"/>
    <w:rsid w:val="002D1AE1"/>
    <w:rsid w:val="002D20CF"/>
    <w:rsid w:val="002D2285"/>
    <w:rsid w:val="002D23F5"/>
    <w:rsid w:val="002D2901"/>
    <w:rsid w:val="002D32FE"/>
    <w:rsid w:val="002D3C88"/>
    <w:rsid w:val="002D3D0D"/>
    <w:rsid w:val="002D41DA"/>
    <w:rsid w:val="002D58A6"/>
    <w:rsid w:val="002D5D3D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37036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872"/>
    <w:rsid w:val="003A0E38"/>
    <w:rsid w:val="003A31BB"/>
    <w:rsid w:val="003A31D0"/>
    <w:rsid w:val="003A3546"/>
    <w:rsid w:val="003A3723"/>
    <w:rsid w:val="003A3B31"/>
    <w:rsid w:val="003A4287"/>
    <w:rsid w:val="003A438A"/>
    <w:rsid w:val="003A4EE2"/>
    <w:rsid w:val="003A763F"/>
    <w:rsid w:val="003A7793"/>
    <w:rsid w:val="003A77B6"/>
    <w:rsid w:val="003B0430"/>
    <w:rsid w:val="003B0DCC"/>
    <w:rsid w:val="003B12BA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6E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4B76"/>
    <w:rsid w:val="003C5121"/>
    <w:rsid w:val="003C612E"/>
    <w:rsid w:val="003C7597"/>
    <w:rsid w:val="003D025A"/>
    <w:rsid w:val="003D0F0E"/>
    <w:rsid w:val="003D11A0"/>
    <w:rsid w:val="003D1839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87E"/>
    <w:rsid w:val="003E6D0D"/>
    <w:rsid w:val="003E76CD"/>
    <w:rsid w:val="003E78ED"/>
    <w:rsid w:val="003F11A6"/>
    <w:rsid w:val="003F1262"/>
    <w:rsid w:val="003F14BD"/>
    <w:rsid w:val="003F162D"/>
    <w:rsid w:val="003F1CAF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87C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2B55"/>
    <w:rsid w:val="004D5509"/>
    <w:rsid w:val="004D5D1C"/>
    <w:rsid w:val="004D761D"/>
    <w:rsid w:val="004D7C26"/>
    <w:rsid w:val="004E4C89"/>
    <w:rsid w:val="004E6751"/>
    <w:rsid w:val="004E67A2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774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C2D"/>
    <w:rsid w:val="005C0E8D"/>
    <w:rsid w:val="005C3317"/>
    <w:rsid w:val="005C376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190D"/>
    <w:rsid w:val="005E2137"/>
    <w:rsid w:val="005E24FE"/>
    <w:rsid w:val="005E25F2"/>
    <w:rsid w:val="005E2D24"/>
    <w:rsid w:val="005E2E0E"/>
    <w:rsid w:val="005E2F34"/>
    <w:rsid w:val="005E350E"/>
    <w:rsid w:val="005E3792"/>
    <w:rsid w:val="005E3FD1"/>
    <w:rsid w:val="005E43C4"/>
    <w:rsid w:val="005E563F"/>
    <w:rsid w:val="005E7144"/>
    <w:rsid w:val="005E7186"/>
    <w:rsid w:val="005E7217"/>
    <w:rsid w:val="005E7D07"/>
    <w:rsid w:val="005E7D8E"/>
    <w:rsid w:val="005F0C51"/>
    <w:rsid w:val="005F0E6E"/>
    <w:rsid w:val="005F121E"/>
    <w:rsid w:val="005F12EB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454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70BBC"/>
    <w:rsid w:val="0067137B"/>
    <w:rsid w:val="00671685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97D99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D51"/>
    <w:rsid w:val="006C1208"/>
    <w:rsid w:val="006C20B5"/>
    <w:rsid w:val="006C3F54"/>
    <w:rsid w:val="006C4AF7"/>
    <w:rsid w:val="006C566F"/>
    <w:rsid w:val="006C61DA"/>
    <w:rsid w:val="006C6818"/>
    <w:rsid w:val="006C6C98"/>
    <w:rsid w:val="006D00B9"/>
    <w:rsid w:val="006D1730"/>
    <w:rsid w:val="006D1A6C"/>
    <w:rsid w:val="006D1D33"/>
    <w:rsid w:val="006D3D62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40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0BF7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5766E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176C"/>
    <w:rsid w:val="007B2068"/>
    <w:rsid w:val="007B29D9"/>
    <w:rsid w:val="007B4325"/>
    <w:rsid w:val="007B4566"/>
    <w:rsid w:val="007B4CE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6EF6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4F36"/>
    <w:rsid w:val="00815C5F"/>
    <w:rsid w:val="00815D95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5AA5"/>
    <w:rsid w:val="00825B54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028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273"/>
    <w:rsid w:val="008964DF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290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792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3F97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931"/>
    <w:rsid w:val="00947BC1"/>
    <w:rsid w:val="00950198"/>
    <w:rsid w:val="009505E2"/>
    <w:rsid w:val="00951217"/>
    <w:rsid w:val="00951DF5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613"/>
    <w:rsid w:val="009768D2"/>
    <w:rsid w:val="00976D8A"/>
    <w:rsid w:val="00976FF9"/>
    <w:rsid w:val="0097709A"/>
    <w:rsid w:val="009778E9"/>
    <w:rsid w:val="00977C1A"/>
    <w:rsid w:val="00977ECE"/>
    <w:rsid w:val="00980D21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5DC7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254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BBC"/>
    <w:rsid w:val="00A15C9B"/>
    <w:rsid w:val="00A1609F"/>
    <w:rsid w:val="00A1643A"/>
    <w:rsid w:val="00A16733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3844"/>
    <w:rsid w:val="00A6468E"/>
    <w:rsid w:val="00A64A92"/>
    <w:rsid w:val="00A64FB2"/>
    <w:rsid w:val="00A65311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3D91"/>
    <w:rsid w:val="00A95637"/>
    <w:rsid w:val="00A95BE8"/>
    <w:rsid w:val="00A95D66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4DB0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3F1B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716"/>
    <w:rsid w:val="00B80959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1F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2D4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4326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432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528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3AED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57A86"/>
    <w:rsid w:val="00D61A7C"/>
    <w:rsid w:val="00D62E12"/>
    <w:rsid w:val="00D62FAA"/>
    <w:rsid w:val="00D631A8"/>
    <w:rsid w:val="00D64CC1"/>
    <w:rsid w:val="00D6545B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2EEE"/>
    <w:rsid w:val="00DA3319"/>
    <w:rsid w:val="00DA3CBC"/>
    <w:rsid w:val="00DA4455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BEE"/>
    <w:rsid w:val="00DC5E73"/>
    <w:rsid w:val="00DC6AD2"/>
    <w:rsid w:val="00DC76FB"/>
    <w:rsid w:val="00DC7BB6"/>
    <w:rsid w:val="00DD07EF"/>
    <w:rsid w:val="00DD09C4"/>
    <w:rsid w:val="00DD19B1"/>
    <w:rsid w:val="00DD1A37"/>
    <w:rsid w:val="00DD255B"/>
    <w:rsid w:val="00DD27E5"/>
    <w:rsid w:val="00DD307A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E7FC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664B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77B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2C20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B8C"/>
    <w:rsid w:val="00EE1D54"/>
    <w:rsid w:val="00EE2ABB"/>
    <w:rsid w:val="00EE2BBA"/>
    <w:rsid w:val="00EE395F"/>
    <w:rsid w:val="00EE637F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737"/>
    <w:rsid w:val="00F639E9"/>
    <w:rsid w:val="00F63BF7"/>
    <w:rsid w:val="00F642E5"/>
    <w:rsid w:val="00F64917"/>
    <w:rsid w:val="00F65C73"/>
    <w:rsid w:val="00F66147"/>
    <w:rsid w:val="00F672DE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1F93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5385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8B7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9BFC31"/>
  <w15:docId w15:val="{51F5FF06-084F-400C-A015-ACFE70B88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06134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06134C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semiHidden/>
    <w:unhideWhenUsed/>
    <w:rsid w:val="00F672DE"/>
  </w:style>
  <w:style w:type="paragraph" w:styleId="berarbeitung">
    <w:name w:val="Revision"/>
    <w:hidden/>
    <w:uiPriority w:val="99"/>
    <w:semiHidden/>
    <w:rsid w:val="0075766E"/>
    <w:rPr>
      <w:sz w:val="24"/>
      <w:szCs w:val="24"/>
    </w:rPr>
  </w:style>
  <w:style w:type="character" w:customStyle="1" w:styleId="normaltextrun">
    <w:name w:val="normaltextrun"/>
    <w:basedOn w:val="Absatz-Standardschriftart"/>
    <w:rsid w:val="00BC241F"/>
  </w:style>
  <w:style w:type="character" w:styleId="Kommentarzeichen">
    <w:name w:val="annotation reference"/>
    <w:basedOn w:val="Absatz-Standardschriftart"/>
    <w:semiHidden/>
    <w:unhideWhenUsed/>
    <w:rsid w:val="00D6545B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D6545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6545B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6545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654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BD3B13737AE04F9979793028BC701B" ma:contentTypeVersion="15" ma:contentTypeDescription="Ein neues Dokument erstellen." ma:contentTypeScope="" ma:versionID="e1ce17b33d9f1283098448681065bc7e">
  <xsd:schema xmlns:xsd="http://www.w3.org/2001/XMLSchema" xmlns:xs="http://www.w3.org/2001/XMLSchema" xmlns:p="http://schemas.microsoft.com/office/2006/metadata/properties" xmlns:ns2="7f515243-6655-4b13-8600-2712dccf1288" xmlns:ns3="e3b1bd6d-0a11-4bfc-b6c9-d0cd97c344bd" targetNamespace="http://schemas.microsoft.com/office/2006/metadata/properties" ma:root="true" ma:fieldsID="6140249d975c90a9d5ae56c833478070" ns2:_="" ns3:_="">
    <xsd:import namespace="7f515243-6655-4b13-8600-2712dccf1288"/>
    <xsd:import namespace="e3b1bd6d-0a11-4bfc-b6c9-d0cd97c34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15243-6655-4b13-8600-2712dccf12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bde15859-603c-4654-859a-b84f0d7111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1bd6d-0a11-4bfc-b6c9-d0cd97c34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50e6e73-8382-42dc-aab4-61e2cf112f50}" ma:internalName="TaxCatchAll" ma:showField="CatchAllData" ma:web="e3b1bd6d-0a11-4bfc-b6c9-d0cd97c34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f515243-6655-4b13-8600-2712dccf1288">
      <Terms xmlns="http://schemas.microsoft.com/office/infopath/2007/PartnerControls"/>
    </lcf76f155ced4ddcb4097134ff3c332f>
    <TaxCatchAll xmlns="e3b1bd6d-0a11-4bfc-b6c9-d0cd97c344bd" xsi:nil="true"/>
  </documentManagement>
</p:properties>
</file>

<file path=customXml/itemProps1.xml><?xml version="1.0" encoding="utf-8"?>
<ds:datastoreItem xmlns:ds="http://schemas.openxmlformats.org/officeDocument/2006/customXml" ds:itemID="{73BE0B68-73AB-4717-A259-51C2AFAEC4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1AA685-F110-4FDF-8BB1-A2A7ED649D22}"/>
</file>

<file path=customXml/itemProps3.xml><?xml version="1.0" encoding="utf-8"?>
<ds:datastoreItem xmlns:ds="http://schemas.openxmlformats.org/officeDocument/2006/customXml" ds:itemID="{27B0D33B-F003-426E-AD80-D225A07BFBA8}"/>
</file>

<file path=customXml/itemProps4.xml><?xml version="1.0" encoding="utf-8"?>
<ds:datastoreItem xmlns:ds="http://schemas.openxmlformats.org/officeDocument/2006/customXml" ds:itemID="{C39D93F4-651A-492E-9226-7BCD2EBF68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Modest, Lisa</dc:creator>
  <cp:lastModifiedBy>Eiling, Sophie</cp:lastModifiedBy>
  <cp:revision>3</cp:revision>
  <cp:lastPrinted>2024-11-29T08:00:00Z</cp:lastPrinted>
  <dcterms:created xsi:type="dcterms:W3CDTF">2024-11-29T08:00:00Z</dcterms:created>
  <dcterms:modified xsi:type="dcterms:W3CDTF">2024-11-29T08:00:00Z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0x0101008ABD3B13737AE04F9979793028BC701B</vt:lpwstr>
  </property>
</Properties>
</file>